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uppressLineNumbers w:val="false"/>
        <w:pBdr/>
        <w:spacing w:after="0" w:before="0" w:line="17" w:lineRule="atLeast"/>
        <w:ind/>
        <w:contextualSpacing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Информация о порядке предоставления специализированного питания для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suppressLineNumbers w:val="false"/>
        <w:pBdr/>
        <w:spacing w:after="0" w:before="0" w:line="17" w:lineRule="atLeast"/>
        <w:ind/>
        <w:contextualSpacing w:val="false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детей, нуждающихся в нем, размещение утвержденного специализированного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меню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uppressLineNumbers w:val="false"/>
        <w:pBdr/>
        <w:spacing w:after="0" w:before="0" w:line="17" w:lineRule="atLeast"/>
        <w:ind/>
        <w:contextualSpacing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uppressLineNumbers w:val="false"/>
        <w:pBdr/>
        <w:spacing w:after="0" w:before="0" w:line="17" w:lineRule="atLeast"/>
        <w:ind/>
        <w:contextualSpacing w:val="fals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suppressLineNumbers w:val="false"/>
        <w:pBdr/>
        <w:spacing w:after="0" w:before="0" w:line="17" w:lineRule="atLeast"/>
        <w:ind w:firstLine="708"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целях создания условий для питания детей, страдающих хроническими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/>
        <w:spacing w:after="0" w:before="0" w:line="17" w:lineRule="atLeast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заболеваниями, в общеобразовательном учреждении предоставляется возможность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/>
        <w:spacing w:after="0" w:before="0" w:line="17" w:lineRule="atLeast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обеспечения обучающихся персонифицированным (специально разработанным для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/>
        <w:spacing w:after="0" w:before="0" w:line="17" w:lineRule="atLeast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определенного обучающегося или обеспечение замены продуктов) меню на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/>
        <w:spacing w:after="0" w:before="0" w:line="17" w:lineRule="atLeast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основании медицинских показаний, диагноза, подтверждённого документально.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/>
        <w:spacing w:after="0" w:before="0" w:line="17" w:lineRule="atLeast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получения персонифицированного питания обучающимся родителям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/>
        <w:spacing w:after="0" w:before="0" w:line="17" w:lineRule="atLeast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(законным представителям) необходимо обратиться в МБОУ «СШ № 41» к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/>
        <w:spacing w:after="0" w:before="0" w:line="17" w:lineRule="atLeast"/>
        <w:ind/>
        <w:contextualSpacing w:val="fals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Сысоевой Светлане Михайловне, контактный номер телефона 41-10-67.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h="16838" w:orient="landscape" w:w="11906"/>
      <w:pgMar w:top="1134" w:right="567" w:bottom="1134" w:left="567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2023-12-26T03:13:14Z</dcterms:modified>
</cp:coreProperties>
</file>